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Порядок регистрации в России регулируется следующими нормативными актами: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ФЗ № 5242-1 от 25.06.1993 г.;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ПП №713;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Жилищный кодекс РФ;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КоАП.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ГК.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Гражданский кодекс (ГК РФ)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Статья 20. Место жительства гражданина</w:t>
        <w:br/>
        <w:t>1. Местом жительства признается место, где гражданин постоянно или преимущественно проживает.</w:t>
        <w:br/>
        <w:t>2.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  <w:br/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Комментарии к Статье 20 (гражданского кодекса) РФ Место жительства гражданина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br/>
        <w:t>1. Местом жительства несовершеннолетних является место жительства их родителей. При их раздельном проживании родители определяют, с кем из них будет проживать ребенок, а в случае спора - суд, исходя из интересов и с учетом мнения детей (</w:t>
      </w:r>
      <w:hyperlink r:id="rId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п. 3 ст. 65 Семейного кодекса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). Местом жительства граждан, находящихся под опекой, признается место жительства опекуна, кроме случаев, когда подопечные находятся в воспитательном или лечебном учреждении (см. ст. 35, 36 ГК и коммент. к ним). </w:t>
        <w:br/>
        <w:t>2. Несовершеннолетние, достигшие 14 лет, и граждане, находящиеся под попечительством, могут выбрать место своего жительства с согласия родителей или иных попечителей. Однако ст. 36 ГК предусматривает возможность их раздельного проживания с подопечным только после достижения последним 16-летнего возраста и с разрешения органа опеки и попечительства, тогда как п. 1 коммент. статьи ограничивает этот возраст 14 годами, что свидетельствует о несогласованности этого вопроса в ГК. Семейный кодекс вообще не предусматривает возможности раздельного проживания несовершеннолетних с их законными представителями: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Глава 11. ПРАВА НЕСОВЕРШЕННОЛЕТНИХ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Статья 54. Право ребенка жить и воспитываться в семье</w:t>
        <w:br/>
        <w:t>1. Ребенком признается лицо, не достигшее возраста восемнадцати лет (совершеннолетия).</w:t>
        <w:br/>
        <w:t xml:space="preserve"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 </w:t>
        <w:br/>
        <w:t xml:space="preserve">Ребенок имеет права на воспитание своими родителями, обеспечение его интересов, всестороннее развитие, уважение его человеческого достоинства. </w:t>
        <w:br/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Резюмируя всё выше изложенное, делаем вывод:</w:t>
        <w:br/>
        <w:t>1. Местом жительства несовершеннолетних детей признаётся место жительства их родителей или одного из родителей (опекунов).</w:t>
        <w:br/>
        <w:t>2. Регистрация по месту жительства несовершеннолетнего возможно только с родителями (опекунами).</w:t>
        <w:br/>
        <w:t xml:space="preserve">3. Согласно СК РФ ст.54, </w:t>
      </w:r>
      <w:r>
        <w:rPr>
          <w:rFonts w:eastAsia="Times New Roman" w:cs="Times New Roman" w:ascii="Times New Roman" w:hAnsi="Times New Roman"/>
          <w:b/>
          <w:bCs/>
          <w:color w:val="CC0000"/>
          <w:sz w:val="28"/>
          <w:szCs w:val="28"/>
          <w:lang w:eastAsia="ru-RU"/>
        </w:rPr>
        <w:t>несовершеннолетнем признаётся лицо, не достигшее 18 лет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но в то же время согласно ГК РФ ст. 20 несовершеннолетние, </w:t>
      </w:r>
      <w:r>
        <w:rPr>
          <w:rFonts w:eastAsia="Times New Roman" w:cs="Times New Roman" w:ascii="Times New Roman" w:hAnsi="Times New Roman"/>
          <w:b/>
          <w:bCs/>
          <w:color w:val="CC0000"/>
          <w:sz w:val="28"/>
          <w:szCs w:val="28"/>
          <w:lang w:eastAsia="ru-RU"/>
        </w:rPr>
        <w:t>не достигшие четырнадцати лет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должны проживать  только с родителями.</w:t>
        <w:br/>
        <w:t>4. В связи с данной не состыковкой в законодательстве в УФМС ориентируются на семейный кодекс, если есть желание руководствоваться другими статьями, то прописать ребенка можно в судебном порядке.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раз</w:t>
        <w:softHyphen/>
        <w:t>дель</w:t>
        <w:softHyphen/>
        <w:t>ном про</w:t>
        <w:softHyphen/>
        <w:t>жи</w:t>
        <w:softHyphen/>
        <w:t>ва</w:t>
        <w:softHyphen/>
        <w:t>нии роди</w:t>
        <w:softHyphen/>
        <w:t>те</w:t>
        <w:softHyphen/>
        <w:t>лей, состо</w:t>
        <w:softHyphen/>
        <w:t>я</w:t>
        <w:softHyphen/>
        <w:t>щих в офи</w:t>
        <w:softHyphen/>
        <w:t>ци</w:t>
        <w:softHyphen/>
        <w:t>аль</w:t>
        <w:softHyphen/>
        <w:t>ном бра</w:t>
        <w:softHyphen/>
        <w:t>ке, ребё</w:t>
        <w:softHyphen/>
        <w:t>нок про</w:t>
        <w:softHyphen/>
        <w:t>пи</w:t>
        <w:softHyphen/>
        <w:t>сы</w:t>
        <w:softHyphen/>
        <w:t>ва</w:t>
        <w:softHyphen/>
        <w:t>ет</w:t>
        <w:softHyphen/>
        <w:t>ся у одно</w:t>
        <w:softHyphen/>
        <w:t>го из них, при этом вто</w:t>
        <w:softHyphen/>
        <w:t>рой роди</w:t>
        <w:softHyphen/>
        <w:t>тель пред</w:t>
        <w:softHyphen/>
        <w:t>став</w:t>
        <w:softHyphen/>
        <w:t>ля</w:t>
        <w:softHyphen/>
        <w:t>ет пись</w:t>
        <w:softHyphen/>
        <w:t>мен</w:t>
        <w:softHyphen/>
        <w:t>ное раз</w:t>
        <w:softHyphen/>
        <w:t>ре</w:t>
        <w:softHyphen/>
        <w:t>ше</w:t>
        <w:softHyphen/>
        <w:t>ние на про</w:t>
        <w:softHyphen/>
        <w:t>пис</w:t>
        <w:softHyphen/>
        <w:t>ку малы</w:t>
        <w:softHyphen/>
        <w:t>ша.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Граж</w:t>
        <w:softHyphen/>
        <w:t>дан</w:t>
        <w:softHyphen/>
        <w:t>ский брак не при</w:t>
        <w:softHyphen/>
        <w:t>зна</w:t>
        <w:softHyphen/>
        <w:t>ет</w:t>
        <w:softHyphen/>
        <w:t>ся закон</w:t>
        <w:softHyphen/>
        <w:t>ным, поэто</w:t>
        <w:softHyphen/>
        <w:t>му в этом слу</w:t>
        <w:softHyphen/>
        <w:t>чае ребё</w:t>
        <w:softHyphen/>
        <w:t>нок авто</w:t>
        <w:softHyphen/>
        <w:t>ма</w:t>
        <w:softHyphen/>
        <w:t>ти</w:t>
        <w:softHyphen/>
        <w:t>че</w:t>
        <w:softHyphen/>
        <w:t>ски про</w:t>
        <w:softHyphen/>
        <w:t>пи</w:t>
        <w:softHyphen/>
        <w:t>сы</w:t>
        <w:softHyphen/>
        <w:t>ва</w:t>
        <w:softHyphen/>
        <w:t>ет</w:t>
        <w:softHyphen/>
        <w:t>ся вме</w:t>
        <w:softHyphen/>
        <w:t>сте с мате</w:t>
        <w:softHyphen/>
        <w:t>рью, там, где она заре</w:t>
        <w:softHyphen/>
        <w:t>ги</w:t>
        <w:softHyphen/>
        <w:t>стри</w:t>
        <w:softHyphen/>
        <w:t>ро</w:t>
        <w:softHyphen/>
        <w:t>ва</w:t>
        <w:softHyphen/>
        <w:t>лась, если он не усы</w:t>
        <w:softHyphen/>
        <w:t>нов</w:t>
        <w:softHyphen/>
        <w:t>лен (удо</w:t>
        <w:softHyphen/>
        <w:t>че</w:t>
        <w:softHyphen/>
        <w:t>рен) вто</w:t>
        <w:softHyphen/>
        <w:t>рым роди</w:t>
        <w:softHyphen/>
        <w:t>те</w:t>
        <w:softHyphen/>
        <w:t>лем. Если отец не при</w:t>
        <w:softHyphen/>
        <w:t>зна</w:t>
        <w:softHyphen/>
        <w:t>ет ребен</w:t>
        <w:softHyphen/>
        <w:t>ка, мать счи</w:t>
        <w:softHyphen/>
        <w:t>та</w:t>
        <w:softHyphen/>
        <w:t>ет</w:t>
        <w:softHyphen/>
        <w:t>ся оди</w:t>
        <w:softHyphen/>
        <w:t>но</w:t>
        <w:softHyphen/>
        <w:t>кой.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граж</w:t>
        <w:softHyphen/>
        <w:t>дан</w:t>
        <w:softHyphen/>
        <w:t>ский супруг при</w:t>
        <w:softHyphen/>
        <w:t>зна</w:t>
        <w:softHyphen/>
        <w:t>ет своё отцов</w:t>
        <w:softHyphen/>
        <w:t>ство, то он запи</w:t>
        <w:softHyphen/>
        <w:t>сы</w:t>
        <w:softHyphen/>
        <w:t>ва</w:t>
        <w:softHyphen/>
        <w:t>ет</w:t>
        <w:softHyphen/>
        <w:t>ся в сви</w:t>
        <w:softHyphen/>
        <w:t>де</w:t>
        <w:softHyphen/>
        <w:t>тель</w:t>
        <w:softHyphen/>
        <w:t>ство рож</w:t>
        <w:softHyphen/>
        <w:t>де</w:t>
        <w:softHyphen/>
        <w:t>ния ребен</w:t>
        <w:softHyphen/>
        <w:t>ка, и в слу</w:t>
        <w:softHyphen/>
        <w:t>чае раз</w:t>
        <w:softHyphen/>
        <w:t>дель</w:t>
        <w:softHyphen/>
        <w:t>но</w:t>
        <w:softHyphen/>
        <w:t>го про</w:t>
        <w:softHyphen/>
        <w:t>жи</w:t>
        <w:softHyphen/>
        <w:t>ва</w:t>
        <w:softHyphen/>
        <w:t>ния роди</w:t>
        <w:softHyphen/>
        <w:t>те</w:t>
        <w:softHyphen/>
        <w:t>лей, тре</w:t>
        <w:softHyphen/>
        <w:t>бу</w:t>
        <w:softHyphen/>
        <w:t>ет</w:t>
        <w:softHyphen/>
        <w:t>ся его согла</w:t>
        <w:softHyphen/>
        <w:t>сие на про</w:t>
        <w:softHyphen/>
        <w:t>пис</w:t>
        <w:softHyphen/>
        <w:t>ку сво</w:t>
        <w:softHyphen/>
        <w:t>е</w:t>
        <w:softHyphen/>
        <w:t>го чада у мате</w:t>
        <w:softHyphen/>
        <w:t>ри, как это про</w:t>
        <w:softHyphen/>
        <w:t>ис</w:t>
        <w:softHyphen/>
        <w:t>хо</w:t>
        <w:softHyphen/>
        <w:t>дит в офи</w:t>
        <w:softHyphen/>
        <w:t>ци</w:t>
        <w:softHyphen/>
        <w:t>аль</w:t>
        <w:softHyphen/>
        <w:t>ном бра</w:t>
        <w:softHyphen/>
        <w:t>ке.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Можно ли прописать ребёнка на месте временного проживания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Часто воз</w:t>
        <w:softHyphen/>
        <w:t>ни</w:t>
        <w:softHyphen/>
        <w:t>ка</w:t>
        <w:softHyphen/>
        <w:t>ет ситу</w:t>
        <w:softHyphen/>
        <w:t>а</w:t>
        <w:softHyphen/>
        <w:t>ция, когда роди</w:t>
        <w:softHyphen/>
        <w:t>те</w:t>
        <w:softHyphen/>
        <w:t>ли про</w:t>
        <w:softHyphen/>
        <w:t>жи</w:t>
        <w:softHyphen/>
        <w:t>ва</w:t>
        <w:softHyphen/>
        <w:t>ют в одном месте, а про</w:t>
        <w:softHyphen/>
        <w:t>пи</w:t>
        <w:softHyphen/>
        <w:t>са</w:t>
        <w:softHyphen/>
        <w:t>ны совер</w:t>
        <w:softHyphen/>
        <w:t>шен</w:t>
        <w:softHyphen/>
        <w:t>но в дру</w:t>
        <w:softHyphen/>
        <w:t>гом. И хотя в ФМС могут чинить пре</w:t>
        <w:softHyphen/>
        <w:t>пят</w:t>
        <w:softHyphen/>
        <w:t>ствия, тре</w:t>
        <w:softHyphen/>
        <w:t>буя реги</w:t>
        <w:softHyphen/>
        <w:t>стри</w:t>
        <w:softHyphen/>
        <w:t>ро</w:t>
        <w:softHyphen/>
        <w:t>вать ребён</w:t>
        <w:softHyphen/>
        <w:t>ка там, где офи</w:t>
        <w:softHyphen/>
        <w:t>ци</w:t>
        <w:softHyphen/>
        <w:t>аль</w:t>
        <w:softHyphen/>
        <w:t>но про</w:t>
        <w:softHyphen/>
        <w:t>пи</w:t>
        <w:softHyphen/>
        <w:t>са</w:t>
        <w:softHyphen/>
        <w:t>ны его роди</w:t>
        <w:softHyphen/>
        <w:t>те</w:t>
        <w:softHyphen/>
        <w:t>ли, они тем самым нару</w:t>
        <w:softHyphen/>
        <w:t>ша</w:t>
        <w:softHyphen/>
        <w:t>ют ст. 20 ГК РФ о пра</w:t>
        <w:softHyphen/>
        <w:t>ве ребен</w:t>
        <w:softHyphen/>
        <w:t>ка быть заре</w:t>
        <w:softHyphen/>
        <w:t>ги</w:t>
        <w:softHyphen/>
        <w:t>стри</w:t>
        <w:softHyphen/>
        <w:t>ро</w:t>
        <w:softHyphen/>
        <w:t>ван</w:t>
        <w:softHyphen/>
        <w:t>ны</w:t>
        <w:softHyphen/>
        <w:t>ми в месте вре</w:t>
        <w:softHyphen/>
        <w:t>мен</w:t>
        <w:softHyphen/>
        <w:t>но</w:t>
        <w:softHyphen/>
        <w:t>го про</w:t>
        <w:softHyphen/>
        <w:t>жи</w:t>
        <w:softHyphen/>
        <w:t>ва</w:t>
        <w:softHyphen/>
        <w:t>ния роди</w:t>
        <w:softHyphen/>
        <w:t>те</w:t>
        <w:softHyphen/>
        <w:t>лей.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того, что</w:t>
        <w:softHyphen/>
        <w:t>бы офор</w:t>
        <w:softHyphen/>
        <w:t>мить вре</w:t>
        <w:softHyphen/>
        <w:t>мен</w:t>
        <w:softHyphen/>
        <w:t>ную про</w:t>
        <w:softHyphen/>
        <w:t>пис</w:t>
        <w:softHyphen/>
        <w:t>ку сво</w:t>
        <w:softHyphen/>
        <w:t>е</w:t>
        <w:softHyphen/>
        <w:t>му ребен</w:t>
        <w:softHyphen/>
        <w:t>ку, сами роди</w:t>
        <w:softHyphen/>
        <w:t>те</w:t>
        <w:softHyphen/>
        <w:t>ли долж</w:t>
        <w:softHyphen/>
        <w:t>ны быть заре</w:t>
        <w:softHyphen/>
        <w:t>ги</w:t>
        <w:softHyphen/>
        <w:t>стри</w:t>
        <w:softHyphen/>
        <w:t>ро</w:t>
        <w:softHyphen/>
        <w:t>ва</w:t>
        <w:softHyphen/>
        <w:t>ны в месте вре</w:t>
        <w:softHyphen/>
        <w:t>мен</w:t>
        <w:softHyphen/>
        <w:t>но</w:t>
        <w:softHyphen/>
        <w:t>го пре</w:t>
        <w:softHyphen/>
        <w:t>бы</w:t>
        <w:softHyphen/>
        <w:t>ва</w:t>
        <w:softHyphen/>
        <w:t>ния.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Если второй родитель прописан по другому адресу, от него потребуется два заявления: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том, что у него ребёнок не зарегистрирован;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том, что он не возражает против прописки у первого родителя.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Куда обращаться?</w:t>
      </w:r>
    </w:p>
    <w:p>
      <w:pPr>
        <w:pStyle w:val="Normal"/>
        <w:spacing w:lineRule="auto" w:line="240" w:before="109" w:after="1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Родители обязаны обратиться в паспортный стол или миграционную службу лично или с помощью многофункционального центра. Также можно отправить заявление по Интернету, воспользовавшись соответствующим сайтом. Это сервис Госуслуги, позволяющий подавать заявки и записываться на прием в различные государственн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ые учреждения.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c208b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208b7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c208b7"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208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208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.propiska.us/index.php?newsid=24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LibreOffice/6.4.5.2$Windows_x86 LibreOffice_project/a726b36747cf2001e06b58ad5db1aa3a9a1872d6</Application>
  <Pages>2</Pages>
  <Words>672</Words>
  <Characters>4426</Characters>
  <CharactersWithSpaces>5070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2020-01-22T23:35:00Z</dcterms:created>
  <dc:creator>Тамаровская</dc:creator>
  <dc:description/>
  <dc:language>ru-RU</dc:language>
  <cp:lastModifiedBy/>
  <dcterms:modified xsi:type="dcterms:W3CDTF">2024-02-14T11:35:42Z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